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rPr/>
      </w:pPr>
      <w:r>
        <w:rPr>
          <w:rFonts w:cs="Verdana"/>
        </w:rPr>
        <w:t xml:space="preserve">Μετά </w:t>
      </w:r>
      <w:r>
        <w:rPr>
          <w:rFonts w:cs="Verdana"/>
        </w:rPr>
        <w:t xml:space="preserve">από αυτή τη μείωση, </w:t>
      </w:r>
      <w:r>
        <w:rPr>
          <w:rFonts w:cs="Verdana"/>
          <w:b/>
        </w:rPr>
        <w:t>το σύνολο των ασφαλιστικών εισφορών έχει ως ακολούθως</w:t>
      </w:r>
      <w:r>
        <w:rPr>
          <w:rFonts w:cs="Verdana"/>
        </w:rPr>
        <w:t>:</w:t>
      </w:r>
    </w:p>
    <w:p>
      <w:pPr>
        <w:pStyle w:val="Normal"/>
        <w:jc w:val="both"/>
        <w:rPr>
          <w:rFonts w:cs="Verdana"/>
        </w:rPr>
      </w:pPr>
      <w:r>
        <w:rPr>
          <w:rFonts w:cs="Verdana"/>
        </w:rPr>
      </w:r>
    </w:p>
    <w:tbl>
      <w:tblPr>
        <w:tblW w:w="4604" w:type="dxa"/>
        <w:jc w:val="left"/>
        <w:tblInd w:w="270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75"/>
        <w:gridCol w:w="1921"/>
        <w:gridCol w:w="1108"/>
      </w:tblGrid>
      <w:tr>
        <w:trPr>
          <w:trHeight w:val="689" w:hRule="atLeast"/>
        </w:trPr>
        <w:tc>
          <w:tcPr>
            <w:tcW w:w="46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6"/>
                <w:lang w:eastAsia="el-GR"/>
              </w:rPr>
              <w:t>Ασφάλιστρα μισθωτής εργασίας έως 31.05.2020 (ΠΜ)</w:t>
            </w:r>
          </w:p>
        </w:tc>
      </w:tr>
      <w:tr>
        <w:trPr>
          <w:trHeight w:val="313" w:hRule="atLeast"/>
        </w:trPr>
        <w:tc>
          <w:tcPr>
            <w:tcW w:w="1575" w:type="dxa"/>
            <w:tcBorders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i/>
                <w:i/>
                <w:i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16"/>
                <w:lang w:eastAsia="el-GR"/>
              </w:rPr>
              <w:t>Εργοδότης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i/>
                <w:i/>
                <w:i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16"/>
                <w:lang w:eastAsia="el-GR"/>
              </w:rPr>
              <w:t>Εργαζόμενος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i/>
                <w:i/>
                <w:i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16"/>
                <w:lang w:eastAsia="el-GR"/>
              </w:rPr>
              <w:t>Σύνολο</w:t>
            </w:r>
          </w:p>
        </w:tc>
      </w:tr>
      <w:tr>
        <w:trPr>
          <w:trHeight w:val="612" w:hRule="atLeast"/>
        </w:trPr>
        <w:tc>
          <w:tcPr>
            <w:tcW w:w="157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6"/>
                <w:lang w:eastAsia="el-GR"/>
              </w:rPr>
              <w:t>24,81</w:t>
            </w:r>
          </w:p>
        </w:tc>
        <w:tc>
          <w:tcPr>
            <w:tcW w:w="192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6"/>
                <w:lang w:eastAsia="el-GR"/>
              </w:rPr>
              <w:t>15,75</w:t>
            </w:r>
          </w:p>
        </w:tc>
        <w:tc>
          <w:tcPr>
            <w:tcW w:w="11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6"/>
                <w:lang w:eastAsia="el-GR"/>
              </w:rPr>
              <w:t>40,56</w:t>
            </w:r>
          </w:p>
        </w:tc>
      </w:tr>
      <w:tr>
        <w:trPr>
          <w:trHeight w:val="564" w:hRule="atLeast"/>
        </w:trPr>
        <w:tc>
          <w:tcPr>
            <w:tcW w:w="46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B6DDE8" w:themeFill="accent5" w:themeFillTint="6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6"/>
                <w:lang w:eastAsia="el-GR"/>
              </w:rPr>
              <w:t>Ασφάλιστρα μισθωτής εργασίας από 1.06.2020 (ΠΜ)</w:t>
            </w:r>
          </w:p>
        </w:tc>
      </w:tr>
      <w:tr>
        <w:trPr>
          <w:trHeight w:val="313" w:hRule="atLeast"/>
        </w:trPr>
        <w:tc>
          <w:tcPr>
            <w:tcW w:w="1575" w:type="dxa"/>
            <w:tcBorders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i/>
                <w:i/>
                <w:i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16"/>
                <w:lang w:eastAsia="el-GR"/>
              </w:rPr>
              <w:t>Εργοδότης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i/>
                <w:i/>
                <w:i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16"/>
                <w:lang w:eastAsia="el-GR"/>
              </w:rPr>
              <w:t>Εργαζόμενος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i/>
                <w:i/>
                <w:i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16"/>
                <w:lang w:eastAsia="el-GR"/>
              </w:rPr>
              <w:t>Σύνολο</w:t>
            </w:r>
          </w:p>
        </w:tc>
      </w:tr>
      <w:tr>
        <w:trPr>
          <w:trHeight w:val="648" w:hRule="atLeast"/>
        </w:trPr>
        <w:tc>
          <w:tcPr>
            <w:tcW w:w="157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6"/>
                <w:lang w:eastAsia="el-GR"/>
              </w:rPr>
              <w:t>24,33</w:t>
            </w:r>
          </w:p>
        </w:tc>
        <w:tc>
          <w:tcPr>
            <w:tcW w:w="192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6"/>
                <w:lang w:eastAsia="el-GR"/>
              </w:rPr>
              <w:t>15,33</w:t>
            </w:r>
          </w:p>
        </w:tc>
        <w:tc>
          <w:tcPr>
            <w:tcW w:w="11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6"/>
                <w:lang w:eastAsia="el-GR"/>
              </w:rPr>
              <w:t>39,66</w:t>
            </w:r>
          </w:p>
        </w:tc>
      </w:tr>
      <w:tr>
        <w:trPr>
          <w:trHeight w:val="558" w:hRule="atLeast"/>
        </w:trPr>
        <w:tc>
          <w:tcPr>
            <w:tcW w:w="46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6"/>
                <w:lang w:eastAsia="el-GR"/>
              </w:rPr>
              <w:t>Αναλυτική μείωση (ΠΜ)</w:t>
            </w:r>
          </w:p>
        </w:tc>
      </w:tr>
      <w:tr>
        <w:trPr>
          <w:trHeight w:val="313" w:hRule="atLeast"/>
        </w:trPr>
        <w:tc>
          <w:tcPr>
            <w:tcW w:w="1575" w:type="dxa"/>
            <w:tcBorders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i/>
                <w:i/>
                <w:i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16"/>
                <w:lang w:eastAsia="el-GR"/>
              </w:rPr>
              <w:t>Εργοδότης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i/>
                <w:i/>
                <w:i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16"/>
                <w:lang w:eastAsia="el-GR"/>
              </w:rPr>
              <w:t>Εργαζόμενος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i/>
                <w:i/>
                <w:i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16"/>
                <w:lang w:eastAsia="el-GR"/>
              </w:rPr>
              <w:t>Σύνολο</w:t>
            </w:r>
          </w:p>
        </w:tc>
      </w:tr>
      <w:tr>
        <w:trPr>
          <w:trHeight w:val="482" w:hRule="atLeast"/>
        </w:trPr>
        <w:tc>
          <w:tcPr>
            <w:tcW w:w="157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6"/>
                <w:lang w:eastAsia="el-GR"/>
              </w:rPr>
              <w:t>-0,48</w:t>
            </w:r>
          </w:p>
        </w:tc>
        <w:tc>
          <w:tcPr>
            <w:tcW w:w="192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6"/>
                <w:lang w:eastAsia="el-GR"/>
              </w:rPr>
              <w:t>-0,42</w:t>
            </w:r>
          </w:p>
        </w:tc>
        <w:tc>
          <w:tcPr>
            <w:tcW w:w="11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0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16"/>
                <w:lang w:eastAsia="el-GR"/>
              </w:rPr>
              <w:t>-0,90</w:t>
            </w:r>
          </w:p>
        </w:tc>
      </w:tr>
    </w:tbl>
    <w:p>
      <w:pPr>
        <w:pStyle w:val="Normal"/>
        <w:jc w:val="both"/>
        <w:rPr>
          <w:rFonts w:cs="Verdana"/>
          <w:lang w:val="en-US"/>
        </w:rPr>
      </w:pPr>
      <w:r>
        <w:rPr>
          <w:rFonts w:cs="Verdana"/>
          <w:lang w:val="en-US"/>
        </w:rPr>
      </w:r>
    </w:p>
    <w:p>
      <w:pPr>
        <w:pStyle w:val="Normal"/>
        <w:jc w:val="both"/>
        <w:rPr>
          <w:rFonts w:cs="Verdana"/>
          <w:lang w:val="en-US"/>
        </w:rPr>
      </w:pPr>
      <w:r>
        <w:rPr>
          <w:rFonts w:cs="Verdana"/>
          <w:lang w:val="en-US"/>
        </w:rPr>
      </w:r>
    </w:p>
    <w:tbl>
      <w:tblPr>
        <w:tblW w:w="794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40"/>
        <w:gridCol w:w="1001"/>
        <w:gridCol w:w="1167"/>
        <w:gridCol w:w="1001"/>
        <w:gridCol w:w="1167"/>
        <w:gridCol w:w="1001"/>
        <w:gridCol w:w="1166"/>
      </w:tblGrid>
      <w:tr>
        <w:trPr>
          <w:trHeight w:val="315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6503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ΣΥΝΟΛΟ ΑΣΦΑΛΙΣΤΙΚΩΝ ΕΙΣΦΟΡΩΝ (ποσοστιαίες μονάδες)</w:t>
            </w:r>
          </w:p>
        </w:tc>
      </w:tr>
      <w:tr>
        <w:trPr>
          <w:trHeight w:val="450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BF1D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Ισχύον καθεστώς έως 31.05.2020</w:t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DE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 xml:space="preserve">Προβλεπόμενη μείωση 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BF1D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Ασφαλιστικές εισφορές από 1.06.2020</w:t>
            </w:r>
          </w:p>
        </w:tc>
      </w:tr>
      <w:tr>
        <w:trPr>
          <w:trHeight w:val="240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Εργοδότης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Εργαζόμενος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Εργοδότης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Εργαζόμενος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Εργοδότης</w:t>
            </w:r>
          </w:p>
        </w:tc>
        <w:tc>
          <w:tcPr>
            <w:tcW w:w="11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Εργαζόμενος</w:t>
            </w:r>
          </w:p>
        </w:tc>
      </w:tr>
      <w:tr>
        <w:trPr>
          <w:trHeight w:val="240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24,81%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15,75%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-0,48%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-0,42%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24,33%</w:t>
            </w:r>
          </w:p>
        </w:tc>
        <w:tc>
          <w:tcPr>
            <w:tcW w:w="11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15,33%</w:t>
            </w:r>
          </w:p>
        </w:tc>
      </w:tr>
      <w:tr>
        <w:trPr>
          <w:trHeight w:val="315" w:hRule="atLeast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 xml:space="preserve">ΣΥΝΟΛΑ </w:t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40,56%</w:t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-0,90%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39,66%</w:t>
            </w:r>
          </w:p>
        </w:tc>
      </w:tr>
      <w:tr>
        <w:trPr>
          <w:trHeight w:val="225" w:hRule="exac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16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</w:tr>
      <w:tr>
        <w:trPr>
          <w:trHeight w:val="240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6503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Α. Ασφαλιστικές εισφορές κλάδου ανεργίας</w:t>
            </w:r>
          </w:p>
        </w:tc>
      </w:tr>
      <w:tr>
        <w:trPr>
          <w:trHeight w:val="435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BF1D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Ισχύον καθεστώς έως 31.05.2020</w:t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DE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 xml:space="preserve">Προβλεπόμενη μείωση 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BF1D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Ασφαλιστικές εισφορές από 1.06.2020</w:t>
            </w:r>
          </w:p>
        </w:tc>
      </w:tr>
      <w:tr>
        <w:trPr>
          <w:trHeight w:val="240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Εργοδότης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Εργαζόμενος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Εργοδότης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Εργαζόμενος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Εργοδότης</w:t>
            </w:r>
          </w:p>
        </w:tc>
        <w:tc>
          <w:tcPr>
            <w:tcW w:w="11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Εργαζόμενος</w:t>
            </w:r>
          </w:p>
        </w:tc>
      </w:tr>
      <w:tr>
        <w:trPr>
          <w:trHeight w:val="240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3,17%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1,83%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-0,48%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-0,27%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2,69%</w:t>
            </w:r>
          </w:p>
        </w:tc>
        <w:tc>
          <w:tcPr>
            <w:tcW w:w="11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1,56%</w:t>
            </w:r>
          </w:p>
        </w:tc>
      </w:tr>
      <w:tr>
        <w:trPr>
          <w:trHeight w:val="465" w:hRule="atLeast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Κλάδος ανεργίας</w:t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5,00%</w:t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-0,75%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4,25%</w:t>
            </w:r>
          </w:p>
        </w:tc>
      </w:tr>
      <w:tr>
        <w:trPr>
          <w:trHeight w:val="225" w:hRule="exac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16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</w:tr>
      <w:tr>
        <w:trPr>
          <w:trHeight w:val="240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6503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Β. Ασφαλιστικές εισφορές υπέρ ΕΛΕΚΠ για την εφαρμογή κοινωνικών πολιτικών</w:t>
            </w:r>
          </w:p>
        </w:tc>
      </w:tr>
      <w:tr>
        <w:trPr>
          <w:trHeight w:val="405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BF1D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Ισχύον καθεστώς έως 31.05.2020</w:t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DE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 xml:space="preserve">Προβλεπόμενη μείωση 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BF1D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Ασφαλιστικές εισφορές από 1.06.2020</w:t>
            </w:r>
          </w:p>
        </w:tc>
      </w:tr>
      <w:tr>
        <w:trPr>
          <w:trHeight w:val="240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Εργοδότης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Εργαζόμενος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Εργοδότης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Εργαζόμενος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Εργοδότης</w:t>
            </w:r>
          </w:p>
        </w:tc>
        <w:tc>
          <w:tcPr>
            <w:tcW w:w="11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Εργαζόμενος</w:t>
            </w:r>
          </w:p>
        </w:tc>
      </w:tr>
      <w:tr>
        <w:trPr>
          <w:trHeight w:val="240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0,00%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1,35%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0,00%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-0,15%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0,00%</w:t>
            </w:r>
          </w:p>
        </w:tc>
        <w:tc>
          <w:tcPr>
            <w:tcW w:w="11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1,20%</w:t>
            </w:r>
          </w:p>
        </w:tc>
      </w:tr>
      <w:tr>
        <w:trPr>
          <w:trHeight w:val="660" w:hRule="atLeast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Κλάδος ΕΛΕΚΠ (κοινωνική πολιτική)</w:t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1,35%</w:t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-0,15%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1,20%</w:t>
            </w:r>
          </w:p>
        </w:tc>
      </w:tr>
      <w:tr>
        <w:trPr>
          <w:trHeight w:val="225" w:hRule="exac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16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</w:tr>
      <w:tr>
        <w:trPr>
          <w:trHeight w:val="240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6503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Σύνολο παρέμβασης Α+Β</w:t>
            </w:r>
          </w:p>
        </w:tc>
      </w:tr>
      <w:tr>
        <w:trPr>
          <w:trHeight w:val="240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BF1D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Ισχύον καθεστώς έως 31.05.2020</w:t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DE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 xml:space="preserve">Προβλεπόμενη μείωση 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BF1D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Ασφαλιστικές εισφορές από 1.06.2020</w:t>
            </w:r>
          </w:p>
        </w:tc>
      </w:tr>
      <w:tr>
        <w:trPr>
          <w:trHeight w:val="240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Εργοδότης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Εργαζόμενος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Εργοδότης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Εργαζόμενος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Εργοδότης</w:t>
            </w:r>
          </w:p>
        </w:tc>
        <w:tc>
          <w:tcPr>
            <w:tcW w:w="11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  <w:t>Εργαζόμενος</w:t>
            </w:r>
          </w:p>
        </w:tc>
      </w:tr>
      <w:tr>
        <w:trPr>
          <w:trHeight w:val="240" w:hRule="atLeast"/>
        </w:trPr>
        <w:tc>
          <w:tcPr>
            <w:tcW w:w="14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color w:val="000000"/>
                <w:sz w:val="18"/>
                <w:szCs w:val="16"/>
                <w:lang w:eastAsia="el-GR"/>
              </w:rPr>
            </w:r>
          </w:p>
        </w:tc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3,17%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3,18%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-0,48%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-0,42%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2,69%</w:t>
            </w:r>
          </w:p>
        </w:tc>
        <w:tc>
          <w:tcPr>
            <w:tcW w:w="11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2,76%</w:t>
            </w:r>
          </w:p>
        </w:tc>
      </w:tr>
      <w:tr>
        <w:trPr>
          <w:trHeight w:val="240" w:hRule="atLeast"/>
        </w:trPr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Σύνολο Α+Β</w:t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6,35%</w:t>
            </w:r>
          </w:p>
        </w:tc>
        <w:tc>
          <w:tcPr>
            <w:tcW w:w="21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-0,90%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18"/>
                <w:szCs w:val="16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6"/>
                <w:lang w:eastAsia="el-GR"/>
              </w:rPr>
              <w:t>5,45%</w:t>
            </w:r>
          </w:p>
        </w:tc>
      </w:tr>
    </w:tbl>
    <w:p>
      <w:pPr>
        <w:pStyle w:val="Normal"/>
        <w:jc w:val="both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</w:r>
    </w:p>
    <w:p>
      <w:pPr>
        <w:pStyle w:val="Normal"/>
        <w:spacing w:before="0" w:after="160"/>
        <w:jc w:val="both"/>
        <w:rPr>
          <w:rFonts w:cs="Verdana"/>
        </w:rPr>
      </w:pPr>
      <w:r>
        <w:rPr/>
      </w:r>
    </w:p>
    <w:sectPr>
      <w:type w:val="nextPage"/>
      <w:pgSz w:w="11906" w:h="16838"/>
      <w:pgMar w:left="1800" w:right="1800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748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rsid w:val="001b7487"/>
    <w:rPr>
      <w:rFonts w:ascii="Tahoma" w:hAnsi="Tahoma" w:cs="Tahoma"/>
      <w:sz w:val="16"/>
      <w:szCs w:val="16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1b748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LibreOffice/6.2.0.3$Windows_X86_64 LibreOffice_project/98c6a8a1c6c7b144ce3cc729e34964b47ce25d62</Application>
  <Pages>2</Pages>
  <Words>178</Words>
  <Characters>1263</Characters>
  <CharactersWithSpaces>1344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2020-05-26T12:49:00Z</dcterms:created>
  <dc:creator>user9</dc:creator>
  <dc:description/>
  <dc:language>el-GR</dc:language>
  <cp:lastModifiedBy/>
  <cp:lastPrinted>2020-05-26T12:17:00Z</cp:lastPrinted>
  <dcterms:modified xsi:type="dcterms:W3CDTF">2020-05-31T21:48:30Z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